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0BE8F" w14:textId="77777777" w:rsidR="00D30DE7" w:rsidRPr="009A1A16" w:rsidRDefault="00D30DE7" w:rsidP="00D30DE7">
      <w:pPr>
        <w:pStyle w:val="NoSpacing"/>
        <w:jc w:val="both"/>
        <w:rPr>
          <w:rFonts w:cstheme="minorHAnsi"/>
          <w:sz w:val="24"/>
          <w:szCs w:val="24"/>
        </w:rPr>
      </w:pPr>
      <w:r w:rsidRPr="009A1A16">
        <w:rPr>
          <w:rFonts w:cstheme="minorHAnsi"/>
          <w:noProof/>
          <w:sz w:val="24"/>
          <w:szCs w:val="24"/>
          <w:lang w:eastAsia="en-GB"/>
        </w:rPr>
        <w:drawing>
          <wp:anchor distT="0" distB="0" distL="114300" distR="114300" simplePos="0" relativeHeight="251658240" behindDoc="1" locked="0" layoutInCell="1" allowOverlap="1" wp14:anchorId="31E29410" wp14:editId="5C56FDCE">
            <wp:simplePos x="0" y="0"/>
            <wp:positionH relativeFrom="column">
              <wp:posOffset>-709930</wp:posOffset>
            </wp:positionH>
            <wp:positionV relativeFrom="paragraph">
              <wp:posOffset>-758825</wp:posOffset>
            </wp:positionV>
            <wp:extent cx="628650" cy="633095"/>
            <wp:effectExtent l="0" t="0" r="0" b="0"/>
            <wp:wrapSquare wrapText="bothSides"/>
            <wp:docPr id="2" name="Picture 2" descr="RCC_logo_rgb-300dpi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C_logo_rgb-300dpi_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633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CB5522" w14:textId="77777777" w:rsidR="00763E17" w:rsidRPr="009A1A16" w:rsidRDefault="00D30DE7" w:rsidP="00D30DE7">
      <w:pPr>
        <w:pStyle w:val="NoSpacing"/>
        <w:jc w:val="both"/>
        <w:rPr>
          <w:rFonts w:cstheme="minorHAnsi"/>
          <w:sz w:val="24"/>
          <w:szCs w:val="24"/>
        </w:rPr>
      </w:pPr>
      <w:r w:rsidRPr="009A1A16">
        <w:rPr>
          <w:rFonts w:cstheme="minorHAnsi"/>
          <w:sz w:val="24"/>
          <w:szCs w:val="24"/>
        </w:rPr>
        <w:t xml:space="preserve">RCC are a </w:t>
      </w:r>
      <w:proofErr w:type="spellStart"/>
      <w:r w:rsidRPr="009A1A16">
        <w:rPr>
          <w:rFonts w:cstheme="minorHAnsi"/>
          <w:sz w:val="24"/>
          <w:szCs w:val="24"/>
        </w:rPr>
        <w:t>Clubmark</w:t>
      </w:r>
      <w:proofErr w:type="spellEnd"/>
      <w:r w:rsidRPr="009A1A16">
        <w:rPr>
          <w:rFonts w:cstheme="minorHAnsi"/>
          <w:sz w:val="24"/>
          <w:szCs w:val="24"/>
        </w:rPr>
        <w:t xml:space="preserve"> Club and we adhere to the ‘Safe Hands’ Policy for Safeguarding Children in Cricket. The emphasis throughout our Club is to develop and maintain an environment where children and young peoples’ views are sought, heard and acted upon. This will not only help keep young people in the game as they get older, but contribute to a safer environment. By responding to concerns promptly, we aim to make sure children who need help receive it as soon as possible. </w:t>
      </w:r>
    </w:p>
    <w:p w14:paraId="188DC362" w14:textId="77777777" w:rsidR="00763E17" w:rsidRPr="009A1A16" w:rsidRDefault="00763E17" w:rsidP="00D30DE7">
      <w:pPr>
        <w:pStyle w:val="NoSpacing"/>
        <w:jc w:val="both"/>
        <w:rPr>
          <w:rFonts w:cstheme="minorHAnsi"/>
          <w:sz w:val="24"/>
          <w:szCs w:val="24"/>
        </w:rPr>
      </w:pPr>
    </w:p>
    <w:p w14:paraId="118D4BC3" w14:textId="77777777" w:rsidR="00D30DE7" w:rsidRPr="009A1A16" w:rsidRDefault="00D30DE7" w:rsidP="00D30DE7">
      <w:pPr>
        <w:pStyle w:val="NoSpacing"/>
        <w:jc w:val="both"/>
        <w:rPr>
          <w:rFonts w:cstheme="minorHAnsi"/>
          <w:sz w:val="24"/>
          <w:szCs w:val="24"/>
        </w:rPr>
      </w:pPr>
      <w:r w:rsidRPr="009A1A16">
        <w:rPr>
          <w:rFonts w:cstheme="minorHAnsi"/>
          <w:sz w:val="24"/>
          <w:szCs w:val="24"/>
        </w:rPr>
        <w:t>RCC’s Key Documents File includes RCC’s Policies, Procedures, Guidance, Codes of Conduct, Regulations and Directives which are based on the ECB ‘Safe Hands’ publication. Where no specific guidance is available in RCC’s Key Documents File the safeguarding principles of Safe Hands will be followed. Full information on these and RCC’s safeguarding principles is available through the following links.</w:t>
      </w:r>
    </w:p>
    <w:p w14:paraId="74A0446A" w14:textId="77777777" w:rsidR="00E9421D" w:rsidRPr="009A1A16" w:rsidRDefault="00E9421D" w:rsidP="00D30DE7">
      <w:pPr>
        <w:rPr>
          <w:rFonts w:cstheme="minorHAnsi"/>
          <w:sz w:val="24"/>
          <w:szCs w:val="24"/>
        </w:rPr>
      </w:pPr>
    </w:p>
    <w:p w14:paraId="436D88C6" w14:textId="77777777" w:rsidR="00E9421D" w:rsidRPr="009A1A16" w:rsidRDefault="00E9421D" w:rsidP="00D30DE7">
      <w:pPr>
        <w:rPr>
          <w:rFonts w:cstheme="minorHAnsi"/>
          <w:b/>
          <w:sz w:val="24"/>
          <w:szCs w:val="24"/>
        </w:rPr>
      </w:pPr>
      <w:r w:rsidRPr="009A1A16">
        <w:rPr>
          <w:rFonts w:cstheme="minorHAnsi"/>
          <w:b/>
          <w:sz w:val="24"/>
          <w:szCs w:val="24"/>
        </w:rPr>
        <w:t>Safeguarding</w:t>
      </w:r>
    </w:p>
    <w:p w14:paraId="5C24EDEB" w14:textId="77777777" w:rsidR="00E9421D" w:rsidRPr="009A1A16" w:rsidRDefault="00DB4548" w:rsidP="00E9421D">
      <w:pPr>
        <w:pStyle w:val="ListParagraph"/>
        <w:numPr>
          <w:ilvl w:val="0"/>
          <w:numId w:val="1"/>
        </w:numPr>
        <w:rPr>
          <w:rFonts w:cstheme="minorHAnsi"/>
          <w:sz w:val="24"/>
          <w:szCs w:val="24"/>
        </w:rPr>
      </w:pPr>
      <w:hyperlink r:id="rId8" w:history="1">
        <w:r w:rsidR="00E9421D" w:rsidRPr="009A1A16">
          <w:rPr>
            <w:rStyle w:val="Hyperlink"/>
            <w:rFonts w:cstheme="minorHAnsi"/>
            <w:sz w:val="24"/>
            <w:szCs w:val="24"/>
          </w:rPr>
          <w:t>https://www.ecb.co.uk/about/policies-and-regulations/safeguarding</w:t>
        </w:r>
      </w:hyperlink>
    </w:p>
    <w:p w14:paraId="0FC82FFC" w14:textId="77777777" w:rsidR="00E9421D" w:rsidRPr="009A1A16" w:rsidRDefault="00DB4548" w:rsidP="00E9421D">
      <w:pPr>
        <w:pStyle w:val="ListParagraph"/>
        <w:numPr>
          <w:ilvl w:val="1"/>
          <w:numId w:val="1"/>
        </w:numPr>
        <w:rPr>
          <w:rFonts w:cstheme="minorHAnsi"/>
          <w:sz w:val="24"/>
          <w:szCs w:val="24"/>
        </w:rPr>
      </w:pPr>
      <w:hyperlink r:id="rId9" w:history="1">
        <w:r w:rsidR="00E9421D" w:rsidRPr="009A1A16">
          <w:rPr>
            <w:rStyle w:val="Hyperlink"/>
            <w:rFonts w:cstheme="minorHAnsi"/>
            <w:sz w:val="24"/>
            <w:szCs w:val="24"/>
          </w:rPr>
          <w:t>https://resources.ecb.co.uk/ecb/document/2022/03/01/f8506fcc-7d10-4b8a-957a-ec969d9ad542/AAR-Policy-Statement.pdf</w:t>
        </w:r>
      </w:hyperlink>
    </w:p>
    <w:p w14:paraId="0DE58156" w14:textId="77777777" w:rsidR="00E9421D" w:rsidRPr="009A1A16" w:rsidRDefault="00DB4548" w:rsidP="00E9421D">
      <w:pPr>
        <w:pStyle w:val="ListParagraph"/>
        <w:numPr>
          <w:ilvl w:val="0"/>
          <w:numId w:val="1"/>
        </w:numPr>
        <w:rPr>
          <w:rFonts w:cstheme="minorHAnsi"/>
          <w:sz w:val="24"/>
          <w:szCs w:val="24"/>
        </w:rPr>
      </w:pPr>
      <w:hyperlink r:id="rId10" w:history="1">
        <w:r w:rsidR="00E9421D" w:rsidRPr="009A1A16">
          <w:rPr>
            <w:rStyle w:val="Hyperlink"/>
            <w:rFonts w:cstheme="minorHAnsi"/>
            <w:sz w:val="24"/>
            <w:szCs w:val="24"/>
          </w:rPr>
          <w:t>https://www.ecb.co.uk/about/policies-and-regulations/safeguarding/safeguarding-in-cricket</w:t>
        </w:r>
      </w:hyperlink>
    </w:p>
    <w:p w14:paraId="389F68DB" w14:textId="77777777" w:rsidR="00E9421D" w:rsidRPr="009A1A16" w:rsidRDefault="00DB4548" w:rsidP="00E9421D">
      <w:pPr>
        <w:pStyle w:val="ListParagraph"/>
        <w:numPr>
          <w:ilvl w:val="0"/>
          <w:numId w:val="1"/>
        </w:numPr>
        <w:rPr>
          <w:rFonts w:cstheme="minorHAnsi"/>
          <w:sz w:val="24"/>
          <w:szCs w:val="24"/>
        </w:rPr>
      </w:pPr>
      <w:hyperlink r:id="rId11" w:history="1">
        <w:r w:rsidR="00E9421D" w:rsidRPr="009A1A16">
          <w:rPr>
            <w:rStyle w:val="Hyperlink"/>
            <w:rFonts w:cstheme="minorHAnsi"/>
            <w:sz w:val="24"/>
            <w:szCs w:val="24"/>
          </w:rPr>
          <w:t>https://www.ecb.co.uk/about/policies-and-regulations/safeguarding/share-a-concern</w:t>
        </w:r>
      </w:hyperlink>
    </w:p>
    <w:p w14:paraId="56865E44" w14:textId="77777777" w:rsidR="00E9421D" w:rsidRPr="009A1A16" w:rsidRDefault="00DB4548" w:rsidP="00E9421D">
      <w:pPr>
        <w:pStyle w:val="ListParagraph"/>
        <w:numPr>
          <w:ilvl w:val="0"/>
          <w:numId w:val="1"/>
        </w:numPr>
        <w:rPr>
          <w:rFonts w:cstheme="minorHAnsi"/>
          <w:sz w:val="24"/>
          <w:szCs w:val="24"/>
        </w:rPr>
      </w:pPr>
      <w:hyperlink r:id="rId12" w:history="1">
        <w:r w:rsidR="00E9421D" w:rsidRPr="009A1A16">
          <w:rPr>
            <w:rStyle w:val="Hyperlink"/>
            <w:rFonts w:cstheme="minorHAnsi"/>
            <w:sz w:val="24"/>
            <w:szCs w:val="24"/>
          </w:rPr>
          <w:t>https://www.ecb.co.uk/about/policies-and-regulations/safeguarding/kit-bag-resources</w:t>
        </w:r>
      </w:hyperlink>
    </w:p>
    <w:p w14:paraId="7BDB4631" w14:textId="77777777" w:rsidR="00E9421D" w:rsidRPr="009A1A16" w:rsidRDefault="00DB4548" w:rsidP="00E9421D">
      <w:pPr>
        <w:pStyle w:val="ListParagraph"/>
        <w:numPr>
          <w:ilvl w:val="1"/>
          <w:numId w:val="1"/>
        </w:numPr>
        <w:rPr>
          <w:rFonts w:cstheme="minorHAnsi"/>
          <w:sz w:val="24"/>
          <w:szCs w:val="24"/>
        </w:rPr>
      </w:pPr>
      <w:hyperlink r:id="rId13" w:history="1">
        <w:r w:rsidR="00E9421D" w:rsidRPr="009A1A16">
          <w:rPr>
            <w:rStyle w:val="Hyperlink"/>
            <w:rFonts w:cstheme="minorHAnsi"/>
            <w:sz w:val="24"/>
            <w:szCs w:val="24"/>
          </w:rPr>
          <w:t>https://www.ecb.co.uk/about/policies-and-regulations/safeguarding/kit-bag-resources/getting-started</w:t>
        </w:r>
      </w:hyperlink>
    </w:p>
    <w:p w14:paraId="2620D0CB" w14:textId="77777777" w:rsidR="00765A24" w:rsidRPr="009A1A16" w:rsidRDefault="00765A24" w:rsidP="00765A24">
      <w:pPr>
        <w:pStyle w:val="ListParagraph"/>
        <w:numPr>
          <w:ilvl w:val="2"/>
          <w:numId w:val="1"/>
        </w:numPr>
        <w:rPr>
          <w:rFonts w:cstheme="minorHAnsi"/>
          <w:sz w:val="24"/>
          <w:szCs w:val="24"/>
        </w:rPr>
      </w:pPr>
      <w:r w:rsidRPr="009A1A16">
        <w:rPr>
          <w:rFonts w:cstheme="minorHAnsi"/>
          <w:sz w:val="24"/>
          <w:szCs w:val="24"/>
        </w:rPr>
        <w:t xml:space="preserve">Creating and formally adopting an individual club safeguarding policy statement </w:t>
      </w:r>
    </w:p>
    <w:p w14:paraId="53F6D37C" w14:textId="77777777" w:rsidR="00765A24" w:rsidRPr="009A1A16" w:rsidRDefault="00765A24" w:rsidP="00765A24">
      <w:pPr>
        <w:pStyle w:val="ListParagraph"/>
        <w:numPr>
          <w:ilvl w:val="2"/>
          <w:numId w:val="1"/>
        </w:numPr>
        <w:rPr>
          <w:rFonts w:cstheme="minorHAnsi"/>
          <w:sz w:val="24"/>
          <w:szCs w:val="24"/>
        </w:rPr>
      </w:pPr>
      <w:r w:rsidRPr="009A1A16">
        <w:rPr>
          <w:rFonts w:cstheme="minorHAnsi"/>
          <w:sz w:val="24"/>
          <w:szCs w:val="24"/>
        </w:rPr>
        <w:t xml:space="preserve">Guidance on codes of conduct </w:t>
      </w:r>
    </w:p>
    <w:p w14:paraId="3F1C30C9" w14:textId="77777777" w:rsidR="00765A24" w:rsidRPr="009A1A16" w:rsidRDefault="00765A24" w:rsidP="00765A24">
      <w:pPr>
        <w:pStyle w:val="ListParagraph"/>
        <w:numPr>
          <w:ilvl w:val="2"/>
          <w:numId w:val="1"/>
        </w:numPr>
        <w:rPr>
          <w:rFonts w:cstheme="minorHAnsi"/>
          <w:sz w:val="24"/>
          <w:szCs w:val="24"/>
        </w:rPr>
      </w:pPr>
      <w:r w:rsidRPr="009A1A16">
        <w:rPr>
          <w:rFonts w:cstheme="minorHAnsi"/>
          <w:sz w:val="24"/>
          <w:szCs w:val="24"/>
        </w:rPr>
        <w:t xml:space="preserve">Guidelines for a code of conduct for children </w:t>
      </w:r>
    </w:p>
    <w:p w14:paraId="378868B6" w14:textId="77777777" w:rsidR="00765A24" w:rsidRPr="009A1A16" w:rsidRDefault="00765A24" w:rsidP="00765A24">
      <w:pPr>
        <w:pStyle w:val="ListParagraph"/>
        <w:numPr>
          <w:ilvl w:val="2"/>
          <w:numId w:val="1"/>
        </w:numPr>
        <w:rPr>
          <w:rFonts w:cstheme="minorHAnsi"/>
          <w:sz w:val="24"/>
          <w:szCs w:val="24"/>
        </w:rPr>
      </w:pPr>
      <w:r w:rsidRPr="009A1A16">
        <w:rPr>
          <w:rFonts w:cstheme="minorHAnsi"/>
          <w:sz w:val="24"/>
          <w:szCs w:val="24"/>
        </w:rPr>
        <w:t xml:space="preserve">Guidelines on the use of player profile forms </w:t>
      </w:r>
    </w:p>
    <w:p w14:paraId="0725D1DB" w14:textId="77777777" w:rsidR="00765A24" w:rsidRPr="009A1A16" w:rsidRDefault="00765A24" w:rsidP="00765A24">
      <w:pPr>
        <w:pStyle w:val="ListParagraph"/>
        <w:numPr>
          <w:ilvl w:val="2"/>
          <w:numId w:val="1"/>
        </w:numPr>
        <w:rPr>
          <w:rFonts w:cstheme="minorHAnsi"/>
          <w:sz w:val="24"/>
          <w:szCs w:val="24"/>
        </w:rPr>
      </w:pPr>
      <w:r w:rsidRPr="009A1A16">
        <w:rPr>
          <w:rFonts w:cstheme="minorHAnsi"/>
          <w:sz w:val="24"/>
          <w:szCs w:val="24"/>
        </w:rPr>
        <w:t xml:space="preserve">Guidance on changing rooms and showering facilities </w:t>
      </w:r>
    </w:p>
    <w:p w14:paraId="50F079D3" w14:textId="77777777" w:rsidR="00765A24" w:rsidRPr="009A1A16" w:rsidRDefault="00765A24" w:rsidP="00765A24">
      <w:pPr>
        <w:pStyle w:val="ListParagraph"/>
        <w:numPr>
          <w:ilvl w:val="2"/>
          <w:numId w:val="1"/>
        </w:numPr>
        <w:rPr>
          <w:rFonts w:cstheme="minorHAnsi"/>
          <w:sz w:val="24"/>
          <w:szCs w:val="24"/>
        </w:rPr>
      </w:pPr>
      <w:r w:rsidRPr="009A1A16">
        <w:rPr>
          <w:rFonts w:cstheme="minorHAnsi"/>
          <w:sz w:val="24"/>
          <w:szCs w:val="24"/>
        </w:rPr>
        <w:t xml:space="preserve">Photography, filming and social media broadcast guidelines </w:t>
      </w:r>
    </w:p>
    <w:p w14:paraId="347E877E" w14:textId="77777777" w:rsidR="00765A24" w:rsidRPr="009A1A16" w:rsidRDefault="00765A24" w:rsidP="00765A24">
      <w:pPr>
        <w:pStyle w:val="ListParagraph"/>
        <w:numPr>
          <w:ilvl w:val="2"/>
          <w:numId w:val="1"/>
        </w:numPr>
        <w:rPr>
          <w:rFonts w:cstheme="minorHAnsi"/>
          <w:sz w:val="24"/>
          <w:szCs w:val="24"/>
        </w:rPr>
      </w:pPr>
      <w:r w:rsidRPr="009A1A16">
        <w:rPr>
          <w:rFonts w:cstheme="minorHAnsi"/>
          <w:sz w:val="24"/>
          <w:szCs w:val="24"/>
        </w:rPr>
        <w:t xml:space="preserve">Guidance on transport to and from matches/training </w:t>
      </w:r>
    </w:p>
    <w:p w14:paraId="7520BF91" w14:textId="77777777" w:rsidR="00765A24" w:rsidRPr="009A1A16" w:rsidRDefault="00765A24" w:rsidP="00765A24">
      <w:pPr>
        <w:pStyle w:val="ListParagraph"/>
        <w:numPr>
          <w:ilvl w:val="2"/>
          <w:numId w:val="1"/>
        </w:numPr>
        <w:rPr>
          <w:rFonts w:cstheme="minorHAnsi"/>
          <w:sz w:val="24"/>
          <w:szCs w:val="24"/>
        </w:rPr>
      </w:pPr>
      <w:r w:rsidRPr="009A1A16">
        <w:rPr>
          <w:rFonts w:cstheme="minorHAnsi"/>
          <w:sz w:val="24"/>
          <w:szCs w:val="24"/>
        </w:rPr>
        <w:t xml:space="preserve">Guidance on managing children away from the club </w:t>
      </w:r>
    </w:p>
    <w:p w14:paraId="046212DE" w14:textId="77777777" w:rsidR="00765A24" w:rsidRPr="009A1A16" w:rsidRDefault="00765A24" w:rsidP="00765A24">
      <w:pPr>
        <w:pStyle w:val="ListParagraph"/>
        <w:numPr>
          <w:ilvl w:val="2"/>
          <w:numId w:val="1"/>
        </w:numPr>
        <w:rPr>
          <w:rFonts w:cstheme="minorHAnsi"/>
          <w:sz w:val="24"/>
          <w:szCs w:val="24"/>
        </w:rPr>
      </w:pPr>
      <w:r w:rsidRPr="009A1A16">
        <w:rPr>
          <w:rFonts w:cstheme="minorHAnsi"/>
          <w:sz w:val="24"/>
          <w:szCs w:val="24"/>
        </w:rPr>
        <w:t xml:space="preserve">Missing children guidelines </w:t>
      </w:r>
    </w:p>
    <w:p w14:paraId="417A856C" w14:textId="77777777" w:rsidR="00765A24" w:rsidRPr="009A1A16" w:rsidRDefault="00765A24" w:rsidP="00765A24">
      <w:pPr>
        <w:pStyle w:val="ListParagraph"/>
        <w:numPr>
          <w:ilvl w:val="2"/>
          <w:numId w:val="1"/>
        </w:numPr>
        <w:rPr>
          <w:rFonts w:cstheme="minorHAnsi"/>
          <w:sz w:val="24"/>
          <w:szCs w:val="24"/>
        </w:rPr>
      </w:pPr>
      <w:r w:rsidRPr="009A1A16">
        <w:rPr>
          <w:rFonts w:cstheme="minorHAnsi"/>
          <w:sz w:val="24"/>
          <w:szCs w:val="24"/>
        </w:rPr>
        <w:t xml:space="preserve">Guidance on working with external partners </w:t>
      </w:r>
    </w:p>
    <w:p w14:paraId="145D519C" w14:textId="77777777" w:rsidR="00765A24" w:rsidRPr="009A1A16" w:rsidRDefault="00765A24" w:rsidP="00765A24">
      <w:pPr>
        <w:pStyle w:val="ListParagraph"/>
        <w:numPr>
          <w:ilvl w:val="2"/>
          <w:numId w:val="1"/>
        </w:numPr>
        <w:rPr>
          <w:rFonts w:cstheme="minorHAnsi"/>
          <w:sz w:val="24"/>
          <w:szCs w:val="24"/>
        </w:rPr>
      </w:pPr>
      <w:r w:rsidRPr="009A1A16">
        <w:rPr>
          <w:rFonts w:cstheme="minorHAnsi"/>
          <w:sz w:val="24"/>
          <w:szCs w:val="24"/>
        </w:rPr>
        <w:t xml:space="preserve">Welcoming and safeguarding children with a disability </w:t>
      </w:r>
    </w:p>
    <w:p w14:paraId="5B108B30" w14:textId="77777777" w:rsidR="00765A24" w:rsidRPr="009A1A16" w:rsidRDefault="00765A24" w:rsidP="00765A24">
      <w:pPr>
        <w:pStyle w:val="ListParagraph"/>
        <w:numPr>
          <w:ilvl w:val="2"/>
          <w:numId w:val="1"/>
        </w:numPr>
        <w:rPr>
          <w:rFonts w:cstheme="minorHAnsi"/>
          <w:sz w:val="24"/>
          <w:szCs w:val="24"/>
        </w:rPr>
      </w:pPr>
      <w:r w:rsidRPr="009A1A16">
        <w:rPr>
          <w:rFonts w:cstheme="minorHAnsi"/>
          <w:sz w:val="24"/>
          <w:szCs w:val="24"/>
        </w:rPr>
        <w:t xml:space="preserve">Creating and maintaining a safe, welcoming and inclusive environment </w:t>
      </w:r>
    </w:p>
    <w:p w14:paraId="24B88F26" w14:textId="77777777" w:rsidR="00765A24" w:rsidRPr="009A1A16" w:rsidRDefault="00765A24" w:rsidP="00765A24">
      <w:pPr>
        <w:pStyle w:val="ListParagraph"/>
        <w:numPr>
          <w:ilvl w:val="2"/>
          <w:numId w:val="1"/>
        </w:numPr>
        <w:rPr>
          <w:rFonts w:cstheme="minorHAnsi"/>
          <w:sz w:val="24"/>
          <w:szCs w:val="24"/>
        </w:rPr>
      </w:pPr>
      <w:r w:rsidRPr="009A1A16">
        <w:rPr>
          <w:rFonts w:cstheme="minorHAnsi"/>
          <w:sz w:val="24"/>
          <w:szCs w:val="24"/>
        </w:rPr>
        <w:t xml:space="preserve">Whistle Blowing Policy </w:t>
      </w:r>
    </w:p>
    <w:p w14:paraId="57586F0F" w14:textId="77777777" w:rsidR="00765A24" w:rsidRPr="009A1A16" w:rsidRDefault="00765A24" w:rsidP="00765A24">
      <w:pPr>
        <w:pStyle w:val="ListParagraph"/>
        <w:numPr>
          <w:ilvl w:val="2"/>
          <w:numId w:val="1"/>
        </w:numPr>
        <w:rPr>
          <w:rFonts w:cstheme="minorHAnsi"/>
          <w:sz w:val="24"/>
          <w:szCs w:val="24"/>
        </w:rPr>
      </w:pPr>
      <w:r w:rsidRPr="009A1A16">
        <w:rPr>
          <w:rFonts w:cstheme="minorHAnsi"/>
          <w:sz w:val="24"/>
          <w:szCs w:val="24"/>
        </w:rPr>
        <w:lastRenderedPageBreak/>
        <w:t xml:space="preserve">Guidance for clubs on sun safety </w:t>
      </w:r>
    </w:p>
    <w:p w14:paraId="76A96C83" w14:textId="77777777" w:rsidR="00765A24" w:rsidRPr="009A1A16" w:rsidRDefault="00765A24" w:rsidP="00765A24">
      <w:pPr>
        <w:pStyle w:val="ListParagraph"/>
        <w:numPr>
          <w:ilvl w:val="2"/>
          <w:numId w:val="1"/>
        </w:numPr>
        <w:rPr>
          <w:rFonts w:cstheme="minorHAnsi"/>
          <w:sz w:val="24"/>
          <w:szCs w:val="24"/>
        </w:rPr>
      </w:pPr>
      <w:r w:rsidRPr="009A1A16">
        <w:rPr>
          <w:rFonts w:cstheme="minorHAnsi"/>
          <w:sz w:val="24"/>
          <w:szCs w:val="24"/>
        </w:rPr>
        <w:t xml:space="preserve">Guidance for clubs on the use of social media, texts and email </w:t>
      </w:r>
    </w:p>
    <w:p w14:paraId="5CB4C42A" w14:textId="77777777" w:rsidR="00765A24" w:rsidRPr="009A1A16" w:rsidRDefault="00765A24" w:rsidP="00765A24">
      <w:pPr>
        <w:pStyle w:val="ListParagraph"/>
        <w:numPr>
          <w:ilvl w:val="2"/>
          <w:numId w:val="1"/>
        </w:numPr>
        <w:rPr>
          <w:rFonts w:cstheme="minorHAnsi"/>
          <w:sz w:val="24"/>
          <w:szCs w:val="24"/>
        </w:rPr>
      </w:pPr>
      <w:r w:rsidRPr="009A1A16">
        <w:rPr>
          <w:rFonts w:cstheme="minorHAnsi"/>
          <w:sz w:val="24"/>
          <w:szCs w:val="24"/>
        </w:rPr>
        <w:t xml:space="preserve">Guidance on disciplinary proceedings that involve under-18s </w:t>
      </w:r>
    </w:p>
    <w:p w14:paraId="1DD672BA" w14:textId="77777777" w:rsidR="00765A24" w:rsidRPr="009A1A16" w:rsidRDefault="00765A24" w:rsidP="00765A24">
      <w:pPr>
        <w:pStyle w:val="ListParagraph"/>
        <w:numPr>
          <w:ilvl w:val="2"/>
          <w:numId w:val="1"/>
        </w:numPr>
        <w:rPr>
          <w:rFonts w:cstheme="minorHAnsi"/>
          <w:sz w:val="24"/>
          <w:szCs w:val="24"/>
        </w:rPr>
      </w:pPr>
      <w:r w:rsidRPr="009A1A16">
        <w:rPr>
          <w:rFonts w:cstheme="minorHAnsi"/>
          <w:sz w:val="24"/>
          <w:szCs w:val="24"/>
        </w:rPr>
        <w:t xml:space="preserve">Guidance on specific concerns arising for children outside of cricket </w:t>
      </w:r>
    </w:p>
    <w:p w14:paraId="46FBF986" w14:textId="77777777" w:rsidR="00765A24" w:rsidRPr="009A1A16" w:rsidRDefault="00765A24" w:rsidP="00765A24">
      <w:pPr>
        <w:pStyle w:val="ListParagraph"/>
        <w:numPr>
          <w:ilvl w:val="2"/>
          <w:numId w:val="1"/>
        </w:numPr>
        <w:rPr>
          <w:rFonts w:cstheme="minorHAnsi"/>
          <w:sz w:val="24"/>
          <w:szCs w:val="24"/>
        </w:rPr>
      </w:pPr>
      <w:r w:rsidRPr="009A1A16">
        <w:rPr>
          <w:rFonts w:cstheme="minorHAnsi"/>
          <w:sz w:val="24"/>
          <w:szCs w:val="24"/>
        </w:rPr>
        <w:t xml:space="preserve">Useful safeguarding contacts </w:t>
      </w:r>
    </w:p>
    <w:p w14:paraId="4BA06D1C" w14:textId="77777777" w:rsidR="00765A24" w:rsidRPr="009A1A16" w:rsidRDefault="00765A24" w:rsidP="00765A24">
      <w:pPr>
        <w:pStyle w:val="ListParagraph"/>
        <w:numPr>
          <w:ilvl w:val="2"/>
          <w:numId w:val="1"/>
        </w:numPr>
        <w:rPr>
          <w:rFonts w:cstheme="minorHAnsi"/>
          <w:sz w:val="24"/>
          <w:szCs w:val="24"/>
        </w:rPr>
      </w:pPr>
      <w:r w:rsidRPr="009A1A16">
        <w:rPr>
          <w:rFonts w:cstheme="minorHAnsi"/>
          <w:sz w:val="24"/>
          <w:szCs w:val="24"/>
        </w:rPr>
        <w:t xml:space="preserve">Guidance on concussion </w:t>
      </w:r>
    </w:p>
    <w:p w14:paraId="6486A66F" w14:textId="77777777" w:rsidR="00E9421D" w:rsidRPr="009A1A16" w:rsidRDefault="00765A24" w:rsidP="00765A24">
      <w:pPr>
        <w:pStyle w:val="ListParagraph"/>
        <w:numPr>
          <w:ilvl w:val="2"/>
          <w:numId w:val="1"/>
        </w:numPr>
        <w:rPr>
          <w:rFonts w:cstheme="minorHAnsi"/>
          <w:sz w:val="24"/>
          <w:szCs w:val="24"/>
        </w:rPr>
      </w:pPr>
      <w:r w:rsidRPr="009A1A16">
        <w:rPr>
          <w:rFonts w:cstheme="minorHAnsi"/>
          <w:sz w:val="24"/>
          <w:szCs w:val="24"/>
        </w:rPr>
        <w:t>The Outdoor Kids Sun Safety Code</w:t>
      </w:r>
    </w:p>
    <w:p w14:paraId="1CABD34F" w14:textId="77777777" w:rsidR="00765A24" w:rsidRPr="009A1A16" w:rsidRDefault="00765A24" w:rsidP="00765A24">
      <w:pPr>
        <w:pStyle w:val="ListParagraph"/>
        <w:numPr>
          <w:ilvl w:val="2"/>
          <w:numId w:val="1"/>
        </w:numPr>
        <w:rPr>
          <w:rFonts w:cstheme="minorHAnsi"/>
          <w:sz w:val="24"/>
          <w:szCs w:val="24"/>
        </w:rPr>
      </w:pPr>
      <w:r w:rsidRPr="009A1A16">
        <w:rPr>
          <w:rFonts w:cstheme="minorHAnsi"/>
          <w:sz w:val="24"/>
          <w:szCs w:val="24"/>
        </w:rPr>
        <w:t>ECB Safeguarding Referral Form</w:t>
      </w:r>
    </w:p>
    <w:p w14:paraId="06D62F28" w14:textId="77777777" w:rsidR="00765A24" w:rsidRPr="009A1A16" w:rsidRDefault="00765A24" w:rsidP="00765A24">
      <w:pPr>
        <w:pStyle w:val="ListParagraph"/>
        <w:numPr>
          <w:ilvl w:val="2"/>
          <w:numId w:val="1"/>
        </w:numPr>
        <w:rPr>
          <w:rFonts w:cstheme="minorHAnsi"/>
          <w:sz w:val="24"/>
          <w:szCs w:val="24"/>
        </w:rPr>
      </w:pPr>
      <w:r w:rsidRPr="009A1A16">
        <w:rPr>
          <w:rFonts w:cstheme="minorHAnsi"/>
          <w:sz w:val="24"/>
          <w:szCs w:val="24"/>
        </w:rPr>
        <w:t>Safeguarding Children Policy</w:t>
      </w:r>
    </w:p>
    <w:p w14:paraId="61DBC082" w14:textId="77777777" w:rsidR="00765A24" w:rsidRPr="009A1A16" w:rsidRDefault="00765A24" w:rsidP="00765A24">
      <w:pPr>
        <w:pStyle w:val="ListParagraph"/>
        <w:numPr>
          <w:ilvl w:val="2"/>
          <w:numId w:val="1"/>
        </w:numPr>
        <w:rPr>
          <w:rFonts w:cstheme="minorHAnsi"/>
          <w:sz w:val="24"/>
          <w:szCs w:val="24"/>
        </w:rPr>
      </w:pPr>
      <w:r w:rsidRPr="009A1A16">
        <w:rPr>
          <w:rFonts w:cstheme="minorHAnsi"/>
          <w:sz w:val="24"/>
          <w:szCs w:val="24"/>
        </w:rPr>
        <w:t>Roles and Responsibilities Matrix</w:t>
      </w:r>
    </w:p>
    <w:p w14:paraId="46753728" w14:textId="77777777" w:rsidR="00765A24" w:rsidRPr="009A1A16" w:rsidRDefault="00765A24" w:rsidP="00765A24">
      <w:pPr>
        <w:pStyle w:val="ListParagraph"/>
        <w:numPr>
          <w:ilvl w:val="2"/>
          <w:numId w:val="1"/>
        </w:numPr>
        <w:rPr>
          <w:rFonts w:cstheme="minorHAnsi"/>
          <w:sz w:val="24"/>
          <w:szCs w:val="24"/>
        </w:rPr>
      </w:pPr>
      <w:r w:rsidRPr="009A1A16">
        <w:rPr>
          <w:rFonts w:cstheme="minorHAnsi"/>
          <w:sz w:val="24"/>
          <w:szCs w:val="24"/>
        </w:rPr>
        <w:t>Welcome letter for parent/carer</w:t>
      </w:r>
    </w:p>
    <w:p w14:paraId="19D1E402" w14:textId="77777777" w:rsidR="00765A24" w:rsidRPr="009A1A16" w:rsidRDefault="00765A24" w:rsidP="00765A24">
      <w:pPr>
        <w:pStyle w:val="ListParagraph"/>
        <w:numPr>
          <w:ilvl w:val="2"/>
          <w:numId w:val="1"/>
        </w:numPr>
        <w:rPr>
          <w:rFonts w:cstheme="minorHAnsi"/>
          <w:sz w:val="24"/>
          <w:szCs w:val="24"/>
        </w:rPr>
      </w:pPr>
      <w:r w:rsidRPr="009A1A16">
        <w:rPr>
          <w:rFonts w:cstheme="minorHAnsi"/>
          <w:sz w:val="24"/>
          <w:szCs w:val="24"/>
        </w:rPr>
        <w:t xml:space="preserve">Welcome letter for young person </w:t>
      </w:r>
    </w:p>
    <w:p w14:paraId="2424D87A" w14:textId="77777777" w:rsidR="00765A24" w:rsidRPr="009A1A16" w:rsidRDefault="00765A24" w:rsidP="00765A24">
      <w:pPr>
        <w:pStyle w:val="ListParagraph"/>
        <w:numPr>
          <w:ilvl w:val="2"/>
          <w:numId w:val="1"/>
        </w:numPr>
        <w:rPr>
          <w:rFonts w:cstheme="minorHAnsi"/>
          <w:sz w:val="24"/>
          <w:szCs w:val="24"/>
        </w:rPr>
      </w:pPr>
      <w:r w:rsidRPr="009A1A16">
        <w:rPr>
          <w:rFonts w:cstheme="minorHAnsi"/>
          <w:sz w:val="24"/>
          <w:szCs w:val="24"/>
        </w:rPr>
        <w:t xml:space="preserve">Code of conduct for cricket club members and guests </w:t>
      </w:r>
    </w:p>
    <w:p w14:paraId="34917931" w14:textId="77777777" w:rsidR="00765A24" w:rsidRPr="009A1A16" w:rsidRDefault="00765A24" w:rsidP="00765A24">
      <w:pPr>
        <w:pStyle w:val="ListParagraph"/>
        <w:numPr>
          <w:ilvl w:val="2"/>
          <w:numId w:val="1"/>
        </w:numPr>
        <w:rPr>
          <w:rFonts w:cstheme="minorHAnsi"/>
          <w:sz w:val="24"/>
          <w:szCs w:val="24"/>
        </w:rPr>
      </w:pPr>
      <w:r w:rsidRPr="009A1A16">
        <w:rPr>
          <w:rFonts w:cstheme="minorHAnsi"/>
          <w:sz w:val="24"/>
          <w:szCs w:val="24"/>
        </w:rPr>
        <w:t xml:space="preserve">Coaches code of conduct </w:t>
      </w:r>
    </w:p>
    <w:p w14:paraId="4BE32178" w14:textId="77777777" w:rsidR="00765A24" w:rsidRPr="009A1A16" w:rsidRDefault="00765A24" w:rsidP="00765A24">
      <w:pPr>
        <w:pStyle w:val="ListParagraph"/>
        <w:numPr>
          <w:ilvl w:val="2"/>
          <w:numId w:val="1"/>
        </w:numPr>
        <w:rPr>
          <w:rFonts w:cstheme="minorHAnsi"/>
          <w:sz w:val="24"/>
          <w:szCs w:val="24"/>
        </w:rPr>
      </w:pPr>
      <w:r w:rsidRPr="009A1A16">
        <w:rPr>
          <w:rFonts w:cstheme="minorHAnsi"/>
          <w:sz w:val="24"/>
          <w:szCs w:val="24"/>
        </w:rPr>
        <w:t xml:space="preserve">GDPR compliant junior membership form </w:t>
      </w:r>
    </w:p>
    <w:p w14:paraId="6387DC2C" w14:textId="77777777" w:rsidR="00765A24" w:rsidRPr="009A1A16" w:rsidRDefault="00765A24" w:rsidP="00765A24">
      <w:pPr>
        <w:pStyle w:val="ListParagraph"/>
        <w:numPr>
          <w:ilvl w:val="2"/>
          <w:numId w:val="1"/>
        </w:numPr>
        <w:rPr>
          <w:rFonts w:cstheme="minorHAnsi"/>
          <w:sz w:val="24"/>
          <w:szCs w:val="24"/>
        </w:rPr>
      </w:pPr>
      <w:r w:rsidRPr="009A1A16">
        <w:rPr>
          <w:rFonts w:cstheme="minorHAnsi"/>
          <w:sz w:val="24"/>
          <w:szCs w:val="24"/>
        </w:rPr>
        <w:t xml:space="preserve">Anti-bullying policy for cricket </w:t>
      </w:r>
    </w:p>
    <w:p w14:paraId="6E166D2E" w14:textId="77777777" w:rsidR="00765A24" w:rsidRPr="009A1A16" w:rsidRDefault="00765A24" w:rsidP="00765A24">
      <w:pPr>
        <w:pStyle w:val="ListParagraph"/>
        <w:numPr>
          <w:ilvl w:val="2"/>
          <w:numId w:val="1"/>
        </w:numPr>
        <w:rPr>
          <w:rFonts w:cstheme="minorHAnsi"/>
          <w:sz w:val="24"/>
          <w:szCs w:val="24"/>
        </w:rPr>
      </w:pPr>
      <w:r w:rsidRPr="009A1A16">
        <w:rPr>
          <w:rFonts w:cstheme="minorHAnsi"/>
          <w:sz w:val="24"/>
          <w:szCs w:val="24"/>
        </w:rPr>
        <w:t xml:space="preserve">Sample online safety and social media policy </w:t>
      </w:r>
    </w:p>
    <w:p w14:paraId="6D677ECF" w14:textId="77777777" w:rsidR="00765A24" w:rsidRPr="009A1A16" w:rsidRDefault="00765A24" w:rsidP="00765A24">
      <w:pPr>
        <w:pStyle w:val="ListParagraph"/>
        <w:numPr>
          <w:ilvl w:val="2"/>
          <w:numId w:val="1"/>
        </w:numPr>
        <w:rPr>
          <w:rFonts w:cstheme="minorHAnsi"/>
          <w:sz w:val="24"/>
          <w:szCs w:val="24"/>
        </w:rPr>
      </w:pPr>
      <w:r w:rsidRPr="009A1A16">
        <w:rPr>
          <w:rFonts w:cstheme="minorHAnsi"/>
          <w:sz w:val="24"/>
          <w:szCs w:val="24"/>
        </w:rPr>
        <w:t>All Stars Cricket Activators code of conduct</w:t>
      </w:r>
    </w:p>
    <w:p w14:paraId="3678CA34" w14:textId="77777777" w:rsidR="00763E17" w:rsidRPr="009A1A16" w:rsidRDefault="00DB4548" w:rsidP="00765A24">
      <w:pPr>
        <w:pStyle w:val="ListParagraph"/>
        <w:numPr>
          <w:ilvl w:val="1"/>
          <w:numId w:val="1"/>
        </w:numPr>
        <w:rPr>
          <w:rFonts w:cstheme="minorHAnsi"/>
          <w:sz w:val="24"/>
          <w:szCs w:val="24"/>
        </w:rPr>
      </w:pPr>
      <w:hyperlink r:id="rId14" w:history="1">
        <w:r w:rsidR="00763E17" w:rsidRPr="009A1A16">
          <w:rPr>
            <w:rStyle w:val="Hyperlink"/>
            <w:rFonts w:cstheme="minorHAnsi"/>
            <w:sz w:val="24"/>
            <w:szCs w:val="24"/>
          </w:rPr>
          <w:t>https://www.ecb.co.uk/about/policies-and-regulations/safeguarding/kit-bag-resources/right-people</w:t>
        </w:r>
      </w:hyperlink>
    </w:p>
    <w:p w14:paraId="52F2023C" w14:textId="77777777" w:rsidR="004368C7" w:rsidRPr="009A1A16" w:rsidRDefault="004368C7" w:rsidP="004368C7">
      <w:pPr>
        <w:pStyle w:val="ListParagraph"/>
        <w:numPr>
          <w:ilvl w:val="2"/>
          <w:numId w:val="1"/>
        </w:numPr>
        <w:rPr>
          <w:rFonts w:cstheme="minorHAnsi"/>
          <w:sz w:val="24"/>
          <w:szCs w:val="24"/>
        </w:rPr>
      </w:pPr>
      <w:r w:rsidRPr="009A1A16">
        <w:rPr>
          <w:rFonts w:cstheme="minorHAnsi"/>
          <w:sz w:val="24"/>
          <w:szCs w:val="24"/>
        </w:rPr>
        <w:t>Template: Sample reference form</w:t>
      </w:r>
    </w:p>
    <w:p w14:paraId="294C8D5E" w14:textId="77777777" w:rsidR="004368C7" w:rsidRPr="009A1A16" w:rsidRDefault="004368C7" w:rsidP="004368C7">
      <w:pPr>
        <w:pStyle w:val="ListParagraph"/>
        <w:numPr>
          <w:ilvl w:val="2"/>
          <w:numId w:val="1"/>
        </w:numPr>
        <w:rPr>
          <w:rFonts w:cstheme="minorHAnsi"/>
          <w:sz w:val="24"/>
          <w:szCs w:val="24"/>
        </w:rPr>
      </w:pPr>
      <w:r w:rsidRPr="009A1A16">
        <w:rPr>
          <w:rFonts w:cstheme="minorHAnsi"/>
          <w:sz w:val="24"/>
          <w:szCs w:val="24"/>
        </w:rPr>
        <w:t>Template: Non UK resident vetting form</w:t>
      </w:r>
    </w:p>
    <w:p w14:paraId="78D81341" w14:textId="77777777" w:rsidR="00765A24" w:rsidRPr="009A1A16" w:rsidRDefault="00765A24" w:rsidP="00765A24">
      <w:pPr>
        <w:pStyle w:val="ListParagraph"/>
        <w:numPr>
          <w:ilvl w:val="2"/>
          <w:numId w:val="1"/>
        </w:numPr>
        <w:rPr>
          <w:rFonts w:cstheme="minorHAnsi"/>
          <w:sz w:val="24"/>
          <w:szCs w:val="24"/>
        </w:rPr>
      </w:pPr>
      <w:r w:rsidRPr="009A1A16">
        <w:rPr>
          <w:rFonts w:cstheme="minorHAnsi"/>
          <w:sz w:val="24"/>
          <w:szCs w:val="24"/>
        </w:rPr>
        <w:t xml:space="preserve">Guidance on appointing and training a Club Safeguarding Officer </w:t>
      </w:r>
    </w:p>
    <w:p w14:paraId="1467A917" w14:textId="77777777" w:rsidR="00765A24" w:rsidRPr="009A1A16" w:rsidRDefault="00765A24" w:rsidP="00765A24">
      <w:pPr>
        <w:pStyle w:val="ListParagraph"/>
        <w:numPr>
          <w:ilvl w:val="2"/>
          <w:numId w:val="1"/>
        </w:numPr>
        <w:rPr>
          <w:rFonts w:cstheme="minorHAnsi"/>
          <w:sz w:val="24"/>
          <w:szCs w:val="24"/>
        </w:rPr>
      </w:pPr>
      <w:r w:rsidRPr="009A1A16">
        <w:rPr>
          <w:rFonts w:cstheme="minorHAnsi"/>
          <w:sz w:val="24"/>
          <w:szCs w:val="24"/>
        </w:rPr>
        <w:t>Guidelines on appointing appropriate staff and volunteers to work with children</w:t>
      </w:r>
    </w:p>
    <w:p w14:paraId="67CE9039" w14:textId="77777777" w:rsidR="00765A24" w:rsidRPr="009A1A16" w:rsidRDefault="00765A24" w:rsidP="00765A24">
      <w:pPr>
        <w:pStyle w:val="ListParagraph"/>
        <w:numPr>
          <w:ilvl w:val="2"/>
          <w:numId w:val="1"/>
        </w:numPr>
        <w:rPr>
          <w:rFonts w:cstheme="minorHAnsi"/>
          <w:sz w:val="24"/>
          <w:szCs w:val="24"/>
        </w:rPr>
      </w:pPr>
      <w:r w:rsidRPr="009A1A16">
        <w:rPr>
          <w:rFonts w:cstheme="minorHAnsi"/>
          <w:sz w:val="24"/>
          <w:szCs w:val="24"/>
        </w:rPr>
        <w:t xml:space="preserve">Guidance on roles in cricket that require a vetting check </w:t>
      </w:r>
    </w:p>
    <w:p w14:paraId="7A7FD5BC" w14:textId="77777777" w:rsidR="00765A24" w:rsidRPr="009A1A16" w:rsidRDefault="00765A24" w:rsidP="00765A24">
      <w:pPr>
        <w:pStyle w:val="ListParagraph"/>
        <w:numPr>
          <w:ilvl w:val="2"/>
          <w:numId w:val="1"/>
        </w:numPr>
        <w:rPr>
          <w:rFonts w:cstheme="minorHAnsi"/>
          <w:sz w:val="24"/>
          <w:szCs w:val="24"/>
        </w:rPr>
      </w:pPr>
      <w:r w:rsidRPr="009A1A16">
        <w:rPr>
          <w:rFonts w:cstheme="minorHAnsi"/>
          <w:sz w:val="24"/>
          <w:szCs w:val="24"/>
        </w:rPr>
        <w:t xml:space="preserve">How to determine which roles are regulated activity with children in cricket </w:t>
      </w:r>
    </w:p>
    <w:p w14:paraId="1537973E" w14:textId="77777777" w:rsidR="00765A24" w:rsidRPr="009A1A16" w:rsidRDefault="00765A24" w:rsidP="00765A24">
      <w:pPr>
        <w:pStyle w:val="ListParagraph"/>
        <w:numPr>
          <w:ilvl w:val="2"/>
          <w:numId w:val="1"/>
        </w:numPr>
        <w:rPr>
          <w:rFonts w:cstheme="minorHAnsi"/>
          <w:sz w:val="24"/>
          <w:szCs w:val="24"/>
        </w:rPr>
      </w:pPr>
      <w:r w:rsidRPr="009A1A16">
        <w:rPr>
          <w:rFonts w:cstheme="minorHAnsi"/>
          <w:sz w:val="24"/>
          <w:szCs w:val="24"/>
        </w:rPr>
        <w:t xml:space="preserve">Recruiting and supporting volunteers </w:t>
      </w:r>
    </w:p>
    <w:p w14:paraId="10B1E870" w14:textId="77777777" w:rsidR="00763E17" w:rsidRPr="009A1A16" w:rsidRDefault="00763E17" w:rsidP="00763E17">
      <w:pPr>
        <w:pStyle w:val="ListParagraph"/>
        <w:numPr>
          <w:ilvl w:val="2"/>
          <w:numId w:val="1"/>
        </w:numPr>
        <w:rPr>
          <w:rFonts w:cstheme="minorHAnsi"/>
          <w:sz w:val="24"/>
          <w:szCs w:val="24"/>
        </w:rPr>
      </w:pPr>
      <w:r w:rsidRPr="009A1A16">
        <w:rPr>
          <w:rFonts w:cstheme="minorHAnsi"/>
          <w:sz w:val="24"/>
          <w:szCs w:val="24"/>
        </w:rPr>
        <w:t xml:space="preserve">Guidance for coaches working with children </w:t>
      </w:r>
    </w:p>
    <w:p w14:paraId="142ECC09" w14:textId="77777777" w:rsidR="00763E17" w:rsidRPr="009A1A16" w:rsidRDefault="00763E17" w:rsidP="00763E17">
      <w:pPr>
        <w:pStyle w:val="ListParagraph"/>
        <w:numPr>
          <w:ilvl w:val="2"/>
          <w:numId w:val="1"/>
        </w:numPr>
        <w:rPr>
          <w:rFonts w:cstheme="minorHAnsi"/>
          <w:sz w:val="24"/>
          <w:szCs w:val="24"/>
        </w:rPr>
      </w:pPr>
      <w:r w:rsidRPr="009A1A16">
        <w:rPr>
          <w:rFonts w:cstheme="minorHAnsi"/>
          <w:sz w:val="24"/>
          <w:szCs w:val="24"/>
        </w:rPr>
        <w:t xml:space="preserve">Guidance for staff and volunteers working with children  </w:t>
      </w:r>
    </w:p>
    <w:p w14:paraId="62562359" w14:textId="77777777" w:rsidR="00763E17" w:rsidRPr="009A1A16" w:rsidRDefault="00DB4548" w:rsidP="00763E17">
      <w:pPr>
        <w:pStyle w:val="ListParagraph"/>
        <w:numPr>
          <w:ilvl w:val="1"/>
          <w:numId w:val="1"/>
        </w:numPr>
        <w:rPr>
          <w:rFonts w:cstheme="minorHAnsi"/>
          <w:sz w:val="24"/>
          <w:szCs w:val="24"/>
        </w:rPr>
      </w:pPr>
      <w:hyperlink r:id="rId15" w:history="1">
        <w:r w:rsidR="00763E17" w:rsidRPr="009A1A16">
          <w:rPr>
            <w:rStyle w:val="Hyperlink"/>
            <w:rFonts w:cstheme="minorHAnsi"/>
            <w:sz w:val="24"/>
            <w:szCs w:val="24"/>
          </w:rPr>
          <w:t>https://www.ecb.co.uk/about/policies-and-regulations/safeguarding/share-a-concern</w:t>
        </w:r>
      </w:hyperlink>
    </w:p>
    <w:p w14:paraId="1D97025F" w14:textId="77777777" w:rsidR="00763E17" w:rsidRPr="009A1A16" w:rsidRDefault="00DB4548" w:rsidP="00763E17">
      <w:pPr>
        <w:pStyle w:val="ListParagraph"/>
        <w:numPr>
          <w:ilvl w:val="1"/>
          <w:numId w:val="1"/>
        </w:numPr>
        <w:rPr>
          <w:rFonts w:cstheme="minorHAnsi"/>
          <w:sz w:val="24"/>
          <w:szCs w:val="24"/>
        </w:rPr>
      </w:pPr>
      <w:hyperlink r:id="rId16" w:history="1">
        <w:r w:rsidR="00763E17" w:rsidRPr="009A1A16">
          <w:rPr>
            <w:rStyle w:val="Hyperlink"/>
            <w:rFonts w:cstheme="minorHAnsi"/>
            <w:sz w:val="24"/>
            <w:szCs w:val="24"/>
          </w:rPr>
          <w:t>https://www.ecb.co.uk/about/policies-and-regulations/safeguarding/kit-bag-resources/cricket-guidance</w:t>
        </w:r>
      </w:hyperlink>
    </w:p>
    <w:p w14:paraId="4542C5B6" w14:textId="77777777" w:rsidR="00765A24" w:rsidRPr="009A1A16" w:rsidRDefault="00765A24" w:rsidP="00765A24">
      <w:pPr>
        <w:pStyle w:val="ListParagraph"/>
        <w:numPr>
          <w:ilvl w:val="2"/>
          <w:numId w:val="1"/>
        </w:numPr>
        <w:rPr>
          <w:rFonts w:cstheme="minorHAnsi"/>
          <w:sz w:val="24"/>
          <w:szCs w:val="24"/>
        </w:rPr>
      </w:pPr>
      <w:r w:rsidRPr="009A1A16">
        <w:rPr>
          <w:rFonts w:cstheme="minorHAnsi"/>
          <w:sz w:val="24"/>
          <w:szCs w:val="24"/>
        </w:rPr>
        <w:t>Supervising children at cricket sessions</w:t>
      </w:r>
    </w:p>
    <w:p w14:paraId="2DA7B0BC" w14:textId="77777777" w:rsidR="00765A24" w:rsidRPr="009A1A16" w:rsidRDefault="00765A24" w:rsidP="00765A24">
      <w:pPr>
        <w:pStyle w:val="ListParagraph"/>
        <w:numPr>
          <w:ilvl w:val="2"/>
          <w:numId w:val="1"/>
        </w:numPr>
        <w:rPr>
          <w:rFonts w:cstheme="minorHAnsi"/>
          <w:sz w:val="24"/>
          <w:szCs w:val="24"/>
        </w:rPr>
      </w:pPr>
      <w:r w:rsidRPr="009A1A16">
        <w:rPr>
          <w:rFonts w:cstheme="minorHAnsi"/>
          <w:sz w:val="24"/>
          <w:szCs w:val="24"/>
        </w:rPr>
        <w:t>Guidelines for junior players in open age cricket</w:t>
      </w:r>
    </w:p>
    <w:p w14:paraId="1533D911" w14:textId="77777777" w:rsidR="00765A24" w:rsidRPr="009A1A16" w:rsidRDefault="00765A24" w:rsidP="00765A24">
      <w:pPr>
        <w:pStyle w:val="ListParagraph"/>
        <w:numPr>
          <w:ilvl w:val="2"/>
          <w:numId w:val="1"/>
        </w:numPr>
        <w:rPr>
          <w:rFonts w:cstheme="minorHAnsi"/>
          <w:sz w:val="24"/>
          <w:szCs w:val="24"/>
        </w:rPr>
      </w:pPr>
      <w:r w:rsidRPr="009A1A16">
        <w:rPr>
          <w:rFonts w:cstheme="minorHAnsi"/>
          <w:sz w:val="24"/>
          <w:szCs w:val="24"/>
        </w:rPr>
        <w:t>Guidelines on girls playing in boys age group leagues and competitions</w:t>
      </w:r>
    </w:p>
    <w:p w14:paraId="011B2092" w14:textId="77777777" w:rsidR="00765A24" w:rsidRPr="009A1A16" w:rsidRDefault="00765A24" w:rsidP="00765A24">
      <w:pPr>
        <w:pStyle w:val="ListParagraph"/>
        <w:numPr>
          <w:ilvl w:val="2"/>
          <w:numId w:val="1"/>
        </w:numPr>
        <w:rPr>
          <w:rFonts w:cstheme="minorHAnsi"/>
          <w:sz w:val="24"/>
          <w:szCs w:val="24"/>
        </w:rPr>
      </w:pPr>
      <w:r w:rsidRPr="009A1A16">
        <w:rPr>
          <w:rFonts w:cstheme="minorHAnsi"/>
          <w:sz w:val="24"/>
          <w:szCs w:val="24"/>
        </w:rPr>
        <w:t>Concussion in Cricket</w:t>
      </w:r>
    </w:p>
    <w:p w14:paraId="08BD27C8" w14:textId="77777777" w:rsidR="00E9421D" w:rsidRPr="009A1A16" w:rsidRDefault="00DB4548" w:rsidP="00E9421D">
      <w:pPr>
        <w:pStyle w:val="ListParagraph"/>
        <w:numPr>
          <w:ilvl w:val="0"/>
          <w:numId w:val="1"/>
        </w:numPr>
        <w:rPr>
          <w:rFonts w:cstheme="minorHAnsi"/>
          <w:sz w:val="24"/>
          <w:szCs w:val="24"/>
        </w:rPr>
      </w:pPr>
      <w:hyperlink r:id="rId17" w:history="1">
        <w:r w:rsidR="00E9421D" w:rsidRPr="009A1A16">
          <w:rPr>
            <w:rStyle w:val="Hyperlink"/>
            <w:rFonts w:cstheme="minorHAnsi"/>
            <w:sz w:val="24"/>
            <w:szCs w:val="24"/>
          </w:rPr>
          <w:t>https://www.ecb.co.uk/about/policies-and-regulations/safeguarding/safe-hands</w:t>
        </w:r>
      </w:hyperlink>
    </w:p>
    <w:p w14:paraId="5BABD39C" w14:textId="77777777" w:rsidR="00E9421D" w:rsidRPr="009A1A16" w:rsidRDefault="00DB4548" w:rsidP="00E9421D">
      <w:pPr>
        <w:pStyle w:val="ListParagraph"/>
        <w:numPr>
          <w:ilvl w:val="0"/>
          <w:numId w:val="1"/>
        </w:numPr>
        <w:rPr>
          <w:rFonts w:cstheme="minorHAnsi"/>
          <w:sz w:val="24"/>
          <w:szCs w:val="24"/>
        </w:rPr>
      </w:pPr>
      <w:hyperlink r:id="rId18" w:history="1">
        <w:r w:rsidR="00E9421D" w:rsidRPr="009A1A16">
          <w:rPr>
            <w:rStyle w:val="Hyperlink"/>
            <w:rFonts w:cstheme="minorHAnsi"/>
            <w:sz w:val="24"/>
            <w:szCs w:val="24"/>
          </w:rPr>
          <w:t>https://www.ecb.co.uk/about/policies-and-regulations/safeguarding/safer-recruitment</w:t>
        </w:r>
      </w:hyperlink>
    </w:p>
    <w:p w14:paraId="69E1F69A" w14:textId="77777777" w:rsidR="00E9421D" w:rsidRPr="009A1A16" w:rsidRDefault="00DB4548" w:rsidP="00E9421D">
      <w:pPr>
        <w:pStyle w:val="ListParagraph"/>
        <w:numPr>
          <w:ilvl w:val="0"/>
          <w:numId w:val="1"/>
        </w:numPr>
        <w:rPr>
          <w:rFonts w:cstheme="minorHAnsi"/>
          <w:sz w:val="24"/>
          <w:szCs w:val="24"/>
        </w:rPr>
      </w:pPr>
      <w:hyperlink r:id="rId19" w:history="1">
        <w:r w:rsidR="00E9421D" w:rsidRPr="009A1A16">
          <w:rPr>
            <w:rStyle w:val="Hyperlink"/>
            <w:rFonts w:cstheme="minorHAnsi"/>
            <w:sz w:val="24"/>
            <w:szCs w:val="24"/>
          </w:rPr>
          <w:t>https://www.ecb.co.uk/about/policies-and-regulations/safeguarding/information-for-young-people</w:t>
        </w:r>
      </w:hyperlink>
    </w:p>
    <w:p w14:paraId="1CBE5BE5" w14:textId="77777777" w:rsidR="00E9421D" w:rsidRPr="009A1A16" w:rsidRDefault="00DB4548" w:rsidP="00E9421D">
      <w:pPr>
        <w:pStyle w:val="ListParagraph"/>
        <w:numPr>
          <w:ilvl w:val="0"/>
          <w:numId w:val="1"/>
        </w:numPr>
        <w:rPr>
          <w:rFonts w:cstheme="minorHAnsi"/>
          <w:sz w:val="24"/>
          <w:szCs w:val="24"/>
        </w:rPr>
      </w:pPr>
      <w:hyperlink r:id="rId20" w:history="1">
        <w:r w:rsidR="00E9421D" w:rsidRPr="009A1A16">
          <w:rPr>
            <w:rStyle w:val="Hyperlink"/>
            <w:rFonts w:cstheme="minorHAnsi"/>
            <w:sz w:val="24"/>
            <w:szCs w:val="24"/>
          </w:rPr>
          <w:t>https://www.ecb.co.uk/about/policies-and-regulations/safeguarding/safeguarding-training</w:t>
        </w:r>
      </w:hyperlink>
    </w:p>
    <w:p w14:paraId="4DD833E3" w14:textId="77777777" w:rsidR="00763E17" w:rsidRPr="009A1A16" w:rsidRDefault="00763E17" w:rsidP="00763E17">
      <w:pPr>
        <w:rPr>
          <w:rFonts w:cstheme="minorHAnsi"/>
          <w:sz w:val="24"/>
          <w:szCs w:val="24"/>
        </w:rPr>
      </w:pPr>
    </w:p>
    <w:p w14:paraId="7A4B612E" w14:textId="77777777" w:rsidR="00763E17" w:rsidRPr="009A1A16" w:rsidRDefault="00763E17" w:rsidP="00763E17">
      <w:pPr>
        <w:rPr>
          <w:rFonts w:cstheme="minorHAnsi"/>
          <w:b/>
          <w:sz w:val="24"/>
          <w:szCs w:val="24"/>
        </w:rPr>
      </w:pPr>
      <w:r w:rsidRPr="009A1A16">
        <w:rPr>
          <w:rFonts w:cstheme="minorHAnsi"/>
          <w:b/>
          <w:sz w:val="24"/>
          <w:szCs w:val="24"/>
        </w:rPr>
        <w:t>Regulations</w:t>
      </w:r>
    </w:p>
    <w:p w14:paraId="38DC1A1F" w14:textId="77777777" w:rsidR="00763E17" w:rsidRPr="009A1A16" w:rsidRDefault="00DB4548" w:rsidP="00763E17">
      <w:pPr>
        <w:rPr>
          <w:rFonts w:cstheme="minorHAnsi"/>
          <w:sz w:val="24"/>
          <w:szCs w:val="24"/>
        </w:rPr>
      </w:pPr>
      <w:hyperlink r:id="rId21" w:history="1">
        <w:r w:rsidR="00763E17" w:rsidRPr="009A1A16">
          <w:rPr>
            <w:rStyle w:val="Hyperlink"/>
            <w:rFonts w:cstheme="minorHAnsi"/>
            <w:sz w:val="24"/>
            <w:szCs w:val="24"/>
          </w:rPr>
          <w:t>https://www.ecb.co.uk/about/policies-and-regulations/regulations</w:t>
        </w:r>
      </w:hyperlink>
    </w:p>
    <w:p w14:paraId="6EE2ED34" w14:textId="77777777" w:rsidR="00763E17" w:rsidRPr="009A1A16" w:rsidRDefault="00DB4548" w:rsidP="00763E17">
      <w:pPr>
        <w:rPr>
          <w:rFonts w:cstheme="minorHAnsi"/>
          <w:sz w:val="24"/>
          <w:szCs w:val="24"/>
        </w:rPr>
      </w:pPr>
      <w:hyperlink r:id="rId22" w:history="1">
        <w:r w:rsidR="00763E17" w:rsidRPr="009A1A16">
          <w:rPr>
            <w:rStyle w:val="Hyperlink"/>
            <w:rFonts w:cstheme="minorHAnsi"/>
            <w:sz w:val="24"/>
            <w:szCs w:val="24"/>
          </w:rPr>
          <w:t>https://www.ecb.co.uk/about/policies-and-regulations/regulations/non-first-class-county</w:t>
        </w:r>
      </w:hyperlink>
    </w:p>
    <w:p w14:paraId="12B2CAD8" w14:textId="77777777" w:rsidR="009A1A16" w:rsidRPr="009A1A16" w:rsidRDefault="00DB4548" w:rsidP="009A1A16">
      <w:pPr>
        <w:pStyle w:val="NoSpacing"/>
        <w:numPr>
          <w:ilvl w:val="0"/>
          <w:numId w:val="3"/>
        </w:numPr>
        <w:rPr>
          <w:rFonts w:cstheme="minorHAnsi"/>
          <w:sz w:val="24"/>
          <w:szCs w:val="24"/>
        </w:rPr>
      </w:pPr>
      <w:hyperlink r:id="rId23" w:tgtFrame="_blank" w:history="1">
        <w:r w:rsidR="009A1A16" w:rsidRPr="009A1A16">
          <w:rPr>
            <w:rStyle w:val="Hyperlink"/>
            <w:rFonts w:cstheme="minorHAnsi"/>
            <w:sz w:val="24"/>
            <w:szCs w:val="24"/>
          </w:rPr>
          <w:t>Safety Measures for Helmets within Recreational Cricket</w:t>
        </w:r>
      </w:hyperlink>
    </w:p>
    <w:p w14:paraId="701C8A1F" w14:textId="77777777" w:rsidR="009A1A16" w:rsidRPr="009A1A16" w:rsidRDefault="00DB4548" w:rsidP="009A1A16">
      <w:pPr>
        <w:pStyle w:val="NoSpacing"/>
        <w:numPr>
          <w:ilvl w:val="0"/>
          <w:numId w:val="3"/>
        </w:numPr>
        <w:rPr>
          <w:rFonts w:cstheme="minorHAnsi"/>
          <w:sz w:val="24"/>
          <w:szCs w:val="24"/>
        </w:rPr>
      </w:pPr>
      <w:hyperlink r:id="rId24" w:tgtFrame="_blank" w:history="1">
        <w:r w:rsidR="009A1A16" w:rsidRPr="009A1A16">
          <w:rPr>
            <w:rStyle w:val="Hyperlink"/>
            <w:rFonts w:cstheme="minorHAnsi"/>
            <w:sz w:val="24"/>
            <w:szCs w:val="24"/>
          </w:rPr>
          <w:t>ECB Safety Guidance on the Wearing of Cricket Helmets by Young Players</w:t>
        </w:r>
      </w:hyperlink>
    </w:p>
    <w:p w14:paraId="11EBB64F" w14:textId="77777777" w:rsidR="009A1A16" w:rsidRPr="009A1A16" w:rsidRDefault="00DB4548" w:rsidP="009A1A16">
      <w:pPr>
        <w:pStyle w:val="NoSpacing"/>
        <w:numPr>
          <w:ilvl w:val="0"/>
          <w:numId w:val="3"/>
        </w:numPr>
        <w:rPr>
          <w:rFonts w:cstheme="minorHAnsi"/>
          <w:sz w:val="24"/>
          <w:szCs w:val="24"/>
        </w:rPr>
      </w:pPr>
      <w:hyperlink r:id="rId25" w:tgtFrame="_blank" w:history="1">
        <w:r w:rsidR="009A1A16" w:rsidRPr="009A1A16">
          <w:rPr>
            <w:rStyle w:val="Hyperlink"/>
            <w:rFonts w:cstheme="minorHAnsi"/>
            <w:sz w:val="24"/>
            <w:szCs w:val="24"/>
          </w:rPr>
          <w:t>ECB Fast Bowling Match Directives</w:t>
        </w:r>
      </w:hyperlink>
    </w:p>
    <w:p w14:paraId="1ABDAFAC" w14:textId="77777777" w:rsidR="009A1A16" w:rsidRPr="009A1A16" w:rsidRDefault="00DB4548" w:rsidP="009A1A16">
      <w:pPr>
        <w:pStyle w:val="NoSpacing"/>
        <w:numPr>
          <w:ilvl w:val="0"/>
          <w:numId w:val="3"/>
        </w:numPr>
        <w:rPr>
          <w:rFonts w:cstheme="minorHAnsi"/>
          <w:sz w:val="24"/>
          <w:szCs w:val="24"/>
        </w:rPr>
      </w:pPr>
      <w:hyperlink r:id="rId26" w:tgtFrame="_blank" w:history="1">
        <w:r w:rsidR="009A1A16" w:rsidRPr="009A1A16">
          <w:rPr>
            <w:rStyle w:val="Hyperlink"/>
            <w:rFonts w:cstheme="minorHAnsi"/>
            <w:sz w:val="24"/>
            <w:szCs w:val="24"/>
          </w:rPr>
          <w:t>Fielding Regulations</w:t>
        </w:r>
      </w:hyperlink>
    </w:p>
    <w:p w14:paraId="7A090B15" w14:textId="77777777" w:rsidR="009A1A16" w:rsidRPr="009A1A16" w:rsidRDefault="00DB4548" w:rsidP="009A1A16">
      <w:pPr>
        <w:pStyle w:val="NoSpacing"/>
        <w:numPr>
          <w:ilvl w:val="0"/>
          <w:numId w:val="3"/>
        </w:numPr>
        <w:rPr>
          <w:rFonts w:cstheme="minorHAnsi"/>
          <w:sz w:val="24"/>
          <w:szCs w:val="24"/>
        </w:rPr>
      </w:pPr>
      <w:hyperlink r:id="rId27" w:tgtFrame="_blank" w:history="1">
        <w:r w:rsidR="009A1A16" w:rsidRPr="009A1A16">
          <w:rPr>
            <w:rStyle w:val="Hyperlink"/>
            <w:rFonts w:cstheme="minorHAnsi"/>
            <w:sz w:val="24"/>
            <w:szCs w:val="24"/>
          </w:rPr>
          <w:t>ECB Guidelines for Junior Players in Open Age Cricket</w:t>
        </w:r>
      </w:hyperlink>
    </w:p>
    <w:p w14:paraId="47FB2E46" w14:textId="77777777" w:rsidR="009A1A16" w:rsidRPr="009A1A16" w:rsidRDefault="00DB4548" w:rsidP="009A1A16">
      <w:pPr>
        <w:pStyle w:val="NoSpacing"/>
        <w:numPr>
          <w:ilvl w:val="0"/>
          <w:numId w:val="3"/>
        </w:numPr>
        <w:rPr>
          <w:rFonts w:cstheme="minorHAnsi"/>
          <w:sz w:val="24"/>
          <w:szCs w:val="24"/>
        </w:rPr>
      </w:pPr>
      <w:hyperlink r:id="rId28" w:tgtFrame="_blank" w:history="1">
        <w:r w:rsidR="009A1A16" w:rsidRPr="009A1A16">
          <w:rPr>
            <w:rStyle w:val="Hyperlink"/>
            <w:rFonts w:cstheme="minorHAnsi"/>
            <w:sz w:val="24"/>
            <w:szCs w:val="24"/>
          </w:rPr>
          <w:t>General Conduct Regulations (GCR)</w:t>
        </w:r>
      </w:hyperlink>
    </w:p>
    <w:p w14:paraId="0A2B00D6" w14:textId="77777777" w:rsidR="009A1A16" w:rsidRPr="009A1A16" w:rsidRDefault="00DB4548" w:rsidP="009A1A16">
      <w:pPr>
        <w:pStyle w:val="NoSpacing"/>
        <w:numPr>
          <w:ilvl w:val="0"/>
          <w:numId w:val="3"/>
        </w:numPr>
        <w:rPr>
          <w:rFonts w:cstheme="minorHAnsi"/>
          <w:sz w:val="24"/>
          <w:szCs w:val="24"/>
        </w:rPr>
      </w:pPr>
      <w:hyperlink r:id="rId29" w:tgtFrame="_blank" w:history="1">
        <w:r w:rsidR="009A1A16" w:rsidRPr="009A1A16">
          <w:rPr>
            <w:rStyle w:val="Hyperlink"/>
            <w:rFonts w:cstheme="minorHAnsi"/>
            <w:sz w:val="24"/>
            <w:szCs w:val="24"/>
          </w:rPr>
          <w:t>General Conduct Regulations - FAQs</w:t>
        </w:r>
      </w:hyperlink>
    </w:p>
    <w:p w14:paraId="2ECBB735" w14:textId="77777777" w:rsidR="009A1A16" w:rsidRPr="009A1A16" w:rsidRDefault="00DB4548" w:rsidP="009A1A16">
      <w:pPr>
        <w:pStyle w:val="NoSpacing"/>
        <w:numPr>
          <w:ilvl w:val="0"/>
          <w:numId w:val="3"/>
        </w:numPr>
        <w:rPr>
          <w:rFonts w:cstheme="minorHAnsi"/>
          <w:sz w:val="24"/>
          <w:szCs w:val="24"/>
        </w:rPr>
      </w:pPr>
      <w:hyperlink r:id="rId30" w:tgtFrame="_blank" w:history="1">
        <w:r w:rsidR="009A1A16" w:rsidRPr="009A1A16">
          <w:rPr>
            <w:rStyle w:val="Hyperlink"/>
            <w:rFonts w:cstheme="minorHAnsi"/>
            <w:sz w:val="24"/>
            <w:szCs w:val="24"/>
          </w:rPr>
          <w:t>General Conduct Regulations Privacy Policy</w:t>
        </w:r>
      </w:hyperlink>
    </w:p>
    <w:p w14:paraId="58403F33" w14:textId="77777777" w:rsidR="009A1A16" w:rsidRPr="009A1A16" w:rsidRDefault="00DB4548" w:rsidP="009A1A16">
      <w:pPr>
        <w:pStyle w:val="NoSpacing"/>
        <w:numPr>
          <w:ilvl w:val="0"/>
          <w:numId w:val="3"/>
        </w:numPr>
        <w:rPr>
          <w:rFonts w:cstheme="minorHAnsi"/>
          <w:sz w:val="24"/>
          <w:szCs w:val="24"/>
        </w:rPr>
      </w:pPr>
      <w:hyperlink r:id="rId31" w:tgtFrame="_blank" w:history="1">
        <w:r w:rsidR="009A1A16" w:rsidRPr="009A1A16">
          <w:rPr>
            <w:rStyle w:val="Hyperlink"/>
            <w:rFonts w:cstheme="minorHAnsi"/>
            <w:sz w:val="24"/>
            <w:szCs w:val="24"/>
          </w:rPr>
          <w:t>GCR v MDR comparison paper</w:t>
        </w:r>
      </w:hyperlink>
    </w:p>
    <w:p w14:paraId="33C5644A" w14:textId="77777777" w:rsidR="009A1A16" w:rsidRPr="009A1A16" w:rsidRDefault="00DB4548" w:rsidP="009A1A16">
      <w:pPr>
        <w:pStyle w:val="NoSpacing"/>
        <w:numPr>
          <w:ilvl w:val="0"/>
          <w:numId w:val="3"/>
        </w:numPr>
        <w:rPr>
          <w:rFonts w:cstheme="minorHAnsi"/>
          <w:sz w:val="24"/>
          <w:szCs w:val="24"/>
        </w:rPr>
      </w:pPr>
      <w:hyperlink r:id="rId32" w:tgtFrame="_blank" w:history="1">
        <w:r w:rsidR="009A1A16" w:rsidRPr="009A1A16">
          <w:rPr>
            <w:rStyle w:val="Hyperlink"/>
            <w:rFonts w:cstheme="minorHAnsi"/>
            <w:sz w:val="24"/>
            <w:szCs w:val="24"/>
          </w:rPr>
          <w:t>Anti-Discrimination Code</w:t>
        </w:r>
      </w:hyperlink>
    </w:p>
    <w:p w14:paraId="36A53FC7" w14:textId="77777777" w:rsidR="009A1A16" w:rsidRPr="009A1A16" w:rsidRDefault="00DB4548" w:rsidP="009A1A16">
      <w:pPr>
        <w:pStyle w:val="NoSpacing"/>
        <w:numPr>
          <w:ilvl w:val="0"/>
          <w:numId w:val="3"/>
        </w:numPr>
        <w:rPr>
          <w:rFonts w:cstheme="minorHAnsi"/>
          <w:sz w:val="24"/>
          <w:szCs w:val="24"/>
        </w:rPr>
      </w:pPr>
      <w:hyperlink r:id="rId33" w:tgtFrame="_blank" w:history="1">
        <w:r w:rsidR="009A1A16" w:rsidRPr="009A1A16">
          <w:rPr>
            <w:rStyle w:val="Hyperlink"/>
            <w:rFonts w:cstheme="minorHAnsi"/>
            <w:sz w:val="24"/>
            <w:szCs w:val="24"/>
          </w:rPr>
          <w:t>Anti-Discrimination Code Guidance March 2022</w:t>
        </w:r>
      </w:hyperlink>
    </w:p>
    <w:p w14:paraId="7C8C8769" w14:textId="77777777" w:rsidR="009A1A16" w:rsidRPr="009A1A16" w:rsidRDefault="00DB4548" w:rsidP="009A1A16">
      <w:pPr>
        <w:pStyle w:val="NoSpacing"/>
        <w:numPr>
          <w:ilvl w:val="0"/>
          <w:numId w:val="3"/>
        </w:numPr>
        <w:rPr>
          <w:rFonts w:cstheme="minorHAnsi"/>
          <w:sz w:val="24"/>
          <w:szCs w:val="24"/>
        </w:rPr>
      </w:pPr>
      <w:hyperlink r:id="rId34" w:tgtFrame="_blank" w:history="1">
        <w:r w:rsidR="009A1A16" w:rsidRPr="009A1A16">
          <w:rPr>
            <w:rStyle w:val="Hyperlink"/>
            <w:rFonts w:cstheme="minorHAnsi"/>
            <w:sz w:val="24"/>
            <w:szCs w:val="24"/>
          </w:rPr>
          <w:t>Guidelines on Girls Playing in Boys Age Group Leagues and Competitions</w:t>
        </w:r>
      </w:hyperlink>
    </w:p>
    <w:p w14:paraId="3633CA58" w14:textId="77777777" w:rsidR="009A1A16" w:rsidRPr="009A1A16" w:rsidRDefault="00DB4548" w:rsidP="009A1A16">
      <w:pPr>
        <w:pStyle w:val="NoSpacing"/>
        <w:numPr>
          <w:ilvl w:val="0"/>
          <w:numId w:val="3"/>
        </w:numPr>
        <w:rPr>
          <w:rFonts w:cstheme="minorHAnsi"/>
          <w:sz w:val="24"/>
          <w:szCs w:val="24"/>
        </w:rPr>
      </w:pPr>
      <w:hyperlink r:id="rId35" w:tgtFrame="_blank" w:history="1">
        <w:r w:rsidR="009A1A16" w:rsidRPr="009A1A16">
          <w:rPr>
            <w:rStyle w:val="Hyperlink"/>
            <w:rFonts w:cstheme="minorHAnsi"/>
            <w:sz w:val="24"/>
            <w:szCs w:val="24"/>
          </w:rPr>
          <w:t>ECB Policy on Trans People Playing Cricket</w:t>
        </w:r>
      </w:hyperlink>
      <w:r w:rsidR="009A1A16" w:rsidRPr="009A1A16">
        <w:rPr>
          <w:rFonts w:cstheme="minorHAnsi"/>
          <w:sz w:val="24"/>
          <w:szCs w:val="24"/>
        </w:rPr>
        <w:t> &amp; </w:t>
      </w:r>
      <w:hyperlink r:id="rId36" w:tgtFrame="_blank" w:history="1">
        <w:r w:rsidR="009A1A16" w:rsidRPr="009A1A16">
          <w:rPr>
            <w:rStyle w:val="Hyperlink"/>
            <w:rFonts w:cstheme="minorHAnsi"/>
            <w:sz w:val="24"/>
            <w:szCs w:val="24"/>
          </w:rPr>
          <w:t>FAQs for ECB Policy on Trans People Playing Cricket</w:t>
        </w:r>
      </w:hyperlink>
    </w:p>
    <w:p w14:paraId="7BE66DE7" w14:textId="77777777" w:rsidR="009A1A16" w:rsidRPr="009A1A16" w:rsidRDefault="00DB4548" w:rsidP="009A1A16">
      <w:pPr>
        <w:pStyle w:val="NoSpacing"/>
        <w:numPr>
          <w:ilvl w:val="0"/>
          <w:numId w:val="3"/>
        </w:numPr>
        <w:rPr>
          <w:rFonts w:cstheme="minorHAnsi"/>
          <w:sz w:val="24"/>
          <w:szCs w:val="24"/>
        </w:rPr>
      </w:pPr>
      <w:hyperlink r:id="rId37" w:tgtFrame="_blank" w:history="1">
        <w:r w:rsidR="009A1A16" w:rsidRPr="009A1A16">
          <w:rPr>
            <w:rStyle w:val="Hyperlink"/>
            <w:rFonts w:cstheme="minorHAnsi"/>
            <w:sz w:val="24"/>
            <w:szCs w:val="24"/>
          </w:rPr>
          <w:t>Live Streaming Guidance </w:t>
        </w:r>
      </w:hyperlink>
    </w:p>
    <w:p w14:paraId="52133240" w14:textId="77777777" w:rsidR="009A1A16" w:rsidRPr="009A1A16" w:rsidRDefault="00DB4548" w:rsidP="009A1A16">
      <w:pPr>
        <w:pStyle w:val="NoSpacing"/>
        <w:numPr>
          <w:ilvl w:val="0"/>
          <w:numId w:val="3"/>
        </w:numPr>
        <w:rPr>
          <w:rFonts w:cstheme="minorHAnsi"/>
          <w:sz w:val="24"/>
          <w:szCs w:val="24"/>
        </w:rPr>
      </w:pPr>
      <w:hyperlink r:id="rId38" w:tgtFrame="_blank" w:history="1">
        <w:r w:rsidR="009A1A16" w:rsidRPr="009A1A16">
          <w:rPr>
            <w:rStyle w:val="Hyperlink"/>
            <w:rFonts w:cstheme="minorHAnsi"/>
            <w:sz w:val="24"/>
            <w:szCs w:val="24"/>
          </w:rPr>
          <w:t>Disparity Policy</w:t>
        </w:r>
      </w:hyperlink>
    </w:p>
    <w:p w14:paraId="457B9A7D" w14:textId="77777777" w:rsidR="009A1A16" w:rsidRPr="009A1A16" w:rsidRDefault="009A1A16" w:rsidP="00763E17">
      <w:pPr>
        <w:rPr>
          <w:rFonts w:cstheme="minorHAnsi"/>
          <w:sz w:val="24"/>
          <w:szCs w:val="24"/>
        </w:rPr>
      </w:pPr>
    </w:p>
    <w:sectPr w:rsidR="009A1A16" w:rsidRPr="009A1A16">
      <w:head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E0B00" w14:textId="77777777" w:rsidR="00DB4548" w:rsidRDefault="00DB4548" w:rsidP="00D30DE7">
      <w:pPr>
        <w:spacing w:after="0" w:line="240" w:lineRule="auto"/>
      </w:pPr>
      <w:r>
        <w:separator/>
      </w:r>
    </w:p>
  </w:endnote>
  <w:endnote w:type="continuationSeparator" w:id="0">
    <w:p w14:paraId="769549AE" w14:textId="77777777" w:rsidR="00DB4548" w:rsidRDefault="00DB4548" w:rsidP="00D3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C8069" w14:textId="77777777" w:rsidR="00DB4548" w:rsidRDefault="00DB4548" w:rsidP="00D30DE7">
      <w:pPr>
        <w:spacing w:after="0" w:line="240" w:lineRule="auto"/>
      </w:pPr>
      <w:r>
        <w:separator/>
      </w:r>
    </w:p>
  </w:footnote>
  <w:footnote w:type="continuationSeparator" w:id="0">
    <w:p w14:paraId="066186EC" w14:textId="77777777" w:rsidR="00DB4548" w:rsidRDefault="00DB4548" w:rsidP="00D30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A599" w14:textId="77777777" w:rsidR="00D30DE7" w:rsidRPr="00D30DE7" w:rsidRDefault="00D30DE7" w:rsidP="00D30DE7">
    <w:pPr>
      <w:jc w:val="center"/>
      <w:rPr>
        <w:b/>
        <w:sz w:val="24"/>
        <w:szCs w:val="24"/>
      </w:rPr>
    </w:pPr>
    <w:r w:rsidRPr="00D30DE7">
      <w:rPr>
        <w:b/>
        <w:sz w:val="24"/>
        <w:szCs w:val="24"/>
      </w:rPr>
      <w:t>Safe Hands Guidelines</w:t>
    </w:r>
  </w:p>
  <w:p w14:paraId="3481AB62" w14:textId="77777777" w:rsidR="00D30DE7" w:rsidRDefault="00D30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777DB"/>
    <w:multiLevelType w:val="hybridMultilevel"/>
    <w:tmpl w:val="E1180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5B6D45"/>
    <w:multiLevelType w:val="multilevel"/>
    <w:tmpl w:val="5A64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B3079F"/>
    <w:multiLevelType w:val="hybridMultilevel"/>
    <w:tmpl w:val="425E84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7109734">
    <w:abstractNumId w:val="2"/>
  </w:num>
  <w:num w:numId="2" w16cid:durableId="1218589204">
    <w:abstractNumId w:val="1"/>
  </w:num>
  <w:num w:numId="3" w16cid:durableId="1021005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0DE7"/>
    <w:rsid w:val="003A7C6E"/>
    <w:rsid w:val="003B34AD"/>
    <w:rsid w:val="004368C7"/>
    <w:rsid w:val="005A2313"/>
    <w:rsid w:val="00763E17"/>
    <w:rsid w:val="00765A24"/>
    <w:rsid w:val="009A1A16"/>
    <w:rsid w:val="00D30DE7"/>
    <w:rsid w:val="00DB4548"/>
    <w:rsid w:val="00E61DEF"/>
    <w:rsid w:val="00E94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FD08A"/>
  <w15:docId w15:val="{84B42472-C146-4441-A837-61237A69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DE7"/>
    <w:pPr>
      <w:spacing w:after="0" w:line="240" w:lineRule="auto"/>
    </w:pPr>
  </w:style>
  <w:style w:type="paragraph" w:styleId="Header">
    <w:name w:val="header"/>
    <w:basedOn w:val="Normal"/>
    <w:link w:val="HeaderChar"/>
    <w:uiPriority w:val="99"/>
    <w:unhideWhenUsed/>
    <w:rsid w:val="00D30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DE7"/>
  </w:style>
  <w:style w:type="paragraph" w:styleId="Footer">
    <w:name w:val="footer"/>
    <w:basedOn w:val="Normal"/>
    <w:link w:val="FooterChar"/>
    <w:uiPriority w:val="99"/>
    <w:unhideWhenUsed/>
    <w:rsid w:val="00D30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DE7"/>
  </w:style>
  <w:style w:type="character" w:styleId="Hyperlink">
    <w:name w:val="Hyperlink"/>
    <w:basedOn w:val="DefaultParagraphFont"/>
    <w:uiPriority w:val="99"/>
    <w:unhideWhenUsed/>
    <w:rsid w:val="00D30DE7"/>
    <w:rPr>
      <w:color w:val="0000FF" w:themeColor="hyperlink"/>
      <w:u w:val="single"/>
    </w:rPr>
  </w:style>
  <w:style w:type="paragraph" w:styleId="ListParagraph">
    <w:name w:val="List Paragraph"/>
    <w:basedOn w:val="Normal"/>
    <w:uiPriority w:val="34"/>
    <w:qFormat/>
    <w:rsid w:val="00E9421D"/>
    <w:pPr>
      <w:ind w:left="720"/>
      <w:contextualSpacing/>
    </w:pPr>
  </w:style>
  <w:style w:type="character" w:styleId="FollowedHyperlink">
    <w:name w:val="FollowedHyperlink"/>
    <w:basedOn w:val="DefaultParagraphFont"/>
    <w:uiPriority w:val="99"/>
    <w:semiHidden/>
    <w:unhideWhenUsed/>
    <w:rsid w:val="00E942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56013">
      <w:bodyDiv w:val="1"/>
      <w:marLeft w:val="0"/>
      <w:marRight w:val="0"/>
      <w:marTop w:val="0"/>
      <w:marBottom w:val="0"/>
      <w:divBdr>
        <w:top w:val="none" w:sz="0" w:space="0" w:color="auto"/>
        <w:left w:val="none" w:sz="0" w:space="0" w:color="auto"/>
        <w:bottom w:val="none" w:sz="0" w:space="0" w:color="auto"/>
        <w:right w:val="none" w:sz="0" w:space="0" w:color="auto"/>
      </w:divBdr>
    </w:div>
    <w:div w:id="491527909">
      <w:bodyDiv w:val="1"/>
      <w:marLeft w:val="0"/>
      <w:marRight w:val="0"/>
      <w:marTop w:val="0"/>
      <w:marBottom w:val="0"/>
      <w:divBdr>
        <w:top w:val="none" w:sz="0" w:space="0" w:color="auto"/>
        <w:left w:val="none" w:sz="0" w:space="0" w:color="auto"/>
        <w:bottom w:val="none" w:sz="0" w:space="0" w:color="auto"/>
        <w:right w:val="none" w:sz="0" w:space="0" w:color="auto"/>
      </w:divBdr>
    </w:div>
    <w:div w:id="148812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b.co.uk/about/policies-and-regulations/safeguarding" TargetMode="External"/><Relationship Id="rId13" Type="http://schemas.openxmlformats.org/officeDocument/2006/relationships/hyperlink" Target="https://www.ecb.co.uk/about/policies-and-regulations/safeguarding/kit-bag-resources/getting-started" TargetMode="External"/><Relationship Id="rId18" Type="http://schemas.openxmlformats.org/officeDocument/2006/relationships/hyperlink" Target="https://www.ecb.co.uk/about/policies-and-regulations/safeguarding/safer-recruitment" TargetMode="External"/><Relationship Id="rId26" Type="http://schemas.openxmlformats.org/officeDocument/2006/relationships/hyperlink" Target="https://resources.ecb.co.uk/ecb/document/2021/03/16/7420f45b-7453-414d-ac18-17dc4de3d0cb/27.-Fielding.pdf"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ecb.co.uk/about/policies-and-regulations/regulations" TargetMode="External"/><Relationship Id="rId34" Type="http://schemas.openxmlformats.org/officeDocument/2006/relationships/hyperlink" Target="https://resources.ecb.co.uk/ecb/document/2020/03/16/5f24dd42-9d9a-4913-83d9-79f0cf7a26aa/2020-Guidelines-for-Girls-Playing-in-Boys-Age-Group-Leagues-Competitions.pdf" TargetMode="External"/><Relationship Id="rId7" Type="http://schemas.openxmlformats.org/officeDocument/2006/relationships/image" Target="media/image1.jpeg"/><Relationship Id="rId12" Type="http://schemas.openxmlformats.org/officeDocument/2006/relationships/hyperlink" Target="https://www.ecb.co.uk/about/policies-and-regulations/safeguarding/kit-bag-resources" TargetMode="External"/><Relationship Id="rId17" Type="http://schemas.openxmlformats.org/officeDocument/2006/relationships/hyperlink" Target="https://www.ecb.co.uk/about/policies-and-regulations/safeguarding/safe-hands" TargetMode="External"/><Relationship Id="rId25" Type="http://schemas.openxmlformats.org/officeDocument/2006/relationships/hyperlink" Target="https://resources.ecb.co.uk/ecb/document/2020/03/16/bf713bed-4a76-4218-9ef0-f4edb8ed2c2d/2020-Fast-Bowling-Directives.pdf" TargetMode="External"/><Relationship Id="rId33" Type="http://schemas.openxmlformats.org/officeDocument/2006/relationships/hyperlink" Target="https://resources.ecb.co.uk/ecb/document/2022/03/16/c383b2bf-20a1-49df-a62c-92f6591c790f/Anti-Discrimination-Code-Guidance-March-2022.pdf" TargetMode="External"/><Relationship Id="rId38" Type="http://schemas.openxmlformats.org/officeDocument/2006/relationships/hyperlink" Target="https://resources.ecb.co.uk/ecb/document/2022/03/15/edb927fb-7c3c-49ca-9330-09103178dd69/Disparity-Policy-2022.pdf" TargetMode="External"/><Relationship Id="rId2" Type="http://schemas.openxmlformats.org/officeDocument/2006/relationships/styles" Target="styles.xml"/><Relationship Id="rId16" Type="http://schemas.openxmlformats.org/officeDocument/2006/relationships/hyperlink" Target="https://www.ecb.co.uk/about/policies-and-regulations/safeguarding/kit-bag-resources/cricket-guidance" TargetMode="External"/><Relationship Id="rId20" Type="http://schemas.openxmlformats.org/officeDocument/2006/relationships/hyperlink" Target="https://www.ecb.co.uk/about/policies-and-regulations/safeguarding/safeguarding-training" TargetMode="External"/><Relationship Id="rId29" Type="http://schemas.openxmlformats.org/officeDocument/2006/relationships/hyperlink" Target="https://resources.ecb.co.uk/ecb/document/2022/05/06/d71aa47f-b56b-4937-b2e3-39d5a6ef912c/ECB_General_Conduct_Regulations_-GCR-_FAQs_2022_v5.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b.co.uk/about/policies-and-regulations/safeguarding/share-a-concern" TargetMode="External"/><Relationship Id="rId24" Type="http://schemas.openxmlformats.org/officeDocument/2006/relationships/hyperlink" Target="https://resources.ecb.co.uk/ecb/document/2021/03/16/ac8661ae-ea79-4d93-bc40-97a4b5991297/26.-Young-Players.pdf" TargetMode="External"/><Relationship Id="rId32" Type="http://schemas.openxmlformats.org/officeDocument/2006/relationships/hyperlink" Target="https://resources.ecb.co.uk/ecb/document/2022/03/17/36918e2a-b649-489a-9295-ea3bb6b5d433/ECB_Anti-Discrimination_Code_2022_v5-1-.pdf" TargetMode="External"/><Relationship Id="rId37" Type="http://schemas.openxmlformats.org/officeDocument/2006/relationships/hyperlink" Target="https://resources.ecb.co.uk/ecb/document/2022/02/14/8f153276-1990-418c-ac19-360b382915e0/ECB-Live-Streaming-Guidance-September-2021-.pdf"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cb.co.uk/about/policies-and-regulations/safeguarding/share-a-concern" TargetMode="External"/><Relationship Id="rId23" Type="http://schemas.openxmlformats.org/officeDocument/2006/relationships/hyperlink" Target="https://resources.ecb.co.uk/ecb/document/2021/03/16/168e02c0-3960-4660-9a5a-54d0bb19e471/25.-Helmets.pdf" TargetMode="External"/><Relationship Id="rId28" Type="http://schemas.openxmlformats.org/officeDocument/2006/relationships/hyperlink" Target="https://resources.ecb.co.uk/ecb/document/2022/03/17/f58e761a-2e70-470c-82a2-f7f9df8ec084/ECB_General_Conduct_Regulations_-GCR-_2022_v8.pdf" TargetMode="External"/><Relationship Id="rId36" Type="http://schemas.openxmlformats.org/officeDocument/2006/relationships/hyperlink" Target="https://resources.ecb.co.uk/ecb/document/2022/03/15/1270e3ce-7e82-4d5f-9f1d-0233f8907e31/Trans-Playing-Policy-FAQs-2022.pdf" TargetMode="External"/><Relationship Id="rId10" Type="http://schemas.openxmlformats.org/officeDocument/2006/relationships/hyperlink" Target="https://www.ecb.co.uk/about/policies-and-regulations/safeguarding/safeguarding-in-cricket" TargetMode="External"/><Relationship Id="rId19" Type="http://schemas.openxmlformats.org/officeDocument/2006/relationships/hyperlink" Target="https://www.ecb.co.uk/about/policies-and-regulations/safeguarding/information-for-young-people" TargetMode="External"/><Relationship Id="rId31" Type="http://schemas.openxmlformats.org/officeDocument/2006/relationships/hyperlink" Target="https://resources.ecb.co.uk/ecb/document/2022/03/17/f3a88ef1-92e7-4de6-8743-494fc8d4462f/ECB_GCRvMDR_Comparison_paper_2022_v6.pdf" TargetMode="External"/><Relationship Id="rId4" Type="http://schemas.openxmlformats.org/officeDocument/2006/relationships/webSettings" Target="webSettings.xml"/><Relationship Id="rId9" Type="http://schemas.openxmlformats.org/officeDocument/2006/relationships/hyperlink" Target="https://resources.ecb.co.uk/ecb/document/2022/03/01/f8506fcc-7d10-4b8a-957a-ec969d9ad542/AAR-Policy-Statement.pdf" TargetMode="External"/><Relationship Id="rId14" Type="http://schemas.openxmlformats.org/officeDocument/2006/relationships/hyperlink" Target="https://www.ecb.co.uk/about/policies-and-regulations/safeguarding/kit-bag-resources/right-people" TargetMode="External"/><Relationship Id="rId22" Type="http://schemas.openxmlformats.org/officeDocument/2006/relationships/hyperlink" Target="https://www.ecb.co.uk/about/policies-and-regulations/regulations/non-first-class-county" TargetMode="External"/><Relationship Id="rId27" Type="http://schemas.openxmlformats.org/officeDocument/2006/relationships/hyperlink" Target="https://resources.ecb.co.uk/ecb/document/2020/03/16/89c1bb4d-120e-471e-ab36-a66a05a3c36b/2020-Guidelines-for-Juniors-Playing-in-Open-Age-Cricket.pdf" TargetMode="External"/><Relationship Id="rId30" Type="http://schemas.openxmlformats.org/officeDocument/2006/relationships/hyperlink" Target="https://resources.ecb.co.uk/ecb/document/2022/03/15/18af9940-2460-42d2-a432-96a2265b44f7/ECB_General_Conduct_Regulations_-GCR-_2022_PrivacyPolicy.pdf" TargetMode="External"/><Relationship Id="rId35" Type="http://schemas.openxmlformats.org/officeDocument/2006/relationships/hyperlink" Target="https://resources.ecb.co.uk/ecb/document/2022/03/15/53904096-cea0-442a-ae19-56fa47805ffa/Trans-Playing-Policy-2022-V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beckyking1984@gmail.com</dc:creator>
  <cp:lastModifiedBy>Haidee Goodwin</cp:lastModifiedBy>
  <cp:revision>2</cp:revision>
  <dcterms:created xsi:type="dcterms:W3CDTF">2022-05-26T15:15:00Z</dcterms:created>
  <dcterms:modified xsi:type="dcterms:W3CDTF">2022-05-26T15:15:00Z</dcterms:modified>
</cp:coreProperties>
</file>